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959A2" w14:textId="77777777" w:rsidR="005A2DA0" w:rsidRPr="005A2DA0" w:rsidRDefault="005A2DA0" w:rsidP="006C74A6">
      <w:pPr>
        <w:spacing w:after="0" w:line="276" w:lineRule="auto"/>
        <w:jc w:val="left"/>
        <w:outlineLvl w:val="2"/>
        <w:rPr>
          <w:rFonts w:asciiTheme="majorBidi" w:eastAsia="Times New Roman" w:hAnsiTheme="majorBidi" w:cstheme="majorBidi"/>
          <w:color w:val="auto"/>
          <w:sz w:val="27"/>
          <w:szCs w:val="27"/>
          <w:lang w:eastAsia="en-GB"/>
        </w:rPr>
      </w:pPr>
      <w:r w:rsidRPr="005A2DA0">
        <w:rPr>
          <w:rFonts w:asciiTheme="majorBidi" w:eastAsia="Times New Roman" w:hAnsiTheme="majorBidi" w:cstheme="majorBidi"/>
          <w:color w:val="auto"/>
          <w:sz w:val="27"/>
          <w:szCs w:val="27"/>
          <w:lang w:eastAsia="en-GB"/>
        </w:rPr>
        <w:t>Peer Review Process</w:t>
      </w:r>
    </w:p>
    <w:p w14:paraId="20706C40" w14:textId="77777777" w:rsidR="005A2DA0" w:rsidRPr="005A2DA0" w:rsidRDefault="005A2DA0" w:rsidP="006C74A6">
      <w:pPr>
        <w:spacing w:before="240"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color w:val="auto"/>
          <w:sz w:val="24"/>
          <w:szCs w:val="24"/>
          <w:lang w:eastAsia="en-GB"/>
        </w:rPr>
        <w:t>Peer Review Policy &amp; Process</w:t>
      </w:r>
    </w:p>
    <w:p w14:paraId="37957CCC" w14:textId="77777777" w:rsid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The Journal of Climate Change &amp; Sustainable Development Research (JCCSDR)</w:t>
      </w:r>
      <w:r>
        <w:rPr>
          <w:rFonts w:asciiTheme="majorBidi" w:eastAsia="Times New Roman" w:hAnsiTheme="majorBidi" w:cstheme="majorBidi"/>
          <w:b w:val="0"/>
          <w:bCs w:val="0"/>
          <w:color w:val="auto"/>
          <w:sz w:val="24"/>
          <w:szCs w:val="24"/>
          <w:lang w:eastAsia="en-GB"/>
        </w:rPr>
        <w:t xml:space="preserve"> </w:t>
      </w:r>
      <w:r w:rsidRPr="005A2DA0">
        <w:rPr>
          <w:rFonts w:asciiTheme="majorBidi" w:eastAsia="Times New Roman" w:hAnsiTheme="majorBidi" w:cstheme="majorBidi"/>
          <w:b w:val="0"/>
          <w:bCs w:val="0"/>
          <w:color w:val="auto"/>
          <w:sz w:val="24"/>
          <w:szCs w:val="24"/>
          <w:lang w:eastAsia="en-GB"/>
        </w:rPr>
        <w:t xml:space="preserve">is dedicated to implementing double-blind peer reviewing process, in accordance with the </w:t>
      </w:r>
      <w:hyperlink r:id="rId5" w:tgtFrame="_blank" w:history="1">
        <w:r w:rsidRPr="005A2DA0">
          <w:rPr>
            <w:rFonts w:asciiTheme="majorBidi" w:eastAsia="Times New Roman" w:hAnsiTheme="majorBidi" w:cstheme="majorBidi"/>
            <w:b w:val="0"/>
            <w:bCs w:val="0"/>
            <w:color w:val="0000FF"/>
            <w:sz w:val="24"/>
            <w:szCs w:val="24"/>
            <w:u w:val="single"/>
            <w:lang w:eastAsia="en-GB"/>
          </w:rPr>
          <w:t>COPE’s Code of Conduct and Best Practices</w:t>
        </w:r>
      </w:hyperlink>
      <w:r w:rsidRPr="005A2DA0">
        <w:rPr>
          <w:rFonts w:asciiTheme="majorBidi" w:eastAsia="Times New Roman" w:hAnsiTheme="majorBidi" w:cstheme="majorBidi"/>
          <w:b w:val="0"/>
          <w:bCs w:val="0"/>
          <w:color w:val="auto"/>
          <w:sz w:val="24"/>
          <w:szCs w:val="24"/>
          <w:lang w:eastAsia="en-GB"/>
        </w:rPr>
        <w:t xml:space="preserve">. Additionally, the journal adheres to the codes and principles of publication conduct outlined in the document titled </w:t>
      </w:r>
      <w:hyperlink r:id="rId6" w:tgtFrame="_blank" w:history="1">
        <w:r w:rsidRPr="005A2DA0">
          <w:rPr>
            <w:rFonts w:asciiTheme="majorBidi" w:eastAsia="Times New Roman" w:hAnsiTheme="majorBidi" w:cstheme="majorBidi"/>
            <w:b w:val="0"/>
            <w:bCs w:val="0"/>
            <w:color w:val="0000FF"/>
            <w:sz w:val="24"/>
            <w:szCs w:val="24"/>
            <w:u w:val="single"/>
            <w:lang w:eastAsia="en-GB"/>
          </w:rPr>
          <w:t>"Principles of Transparency and Best Practice in Scholarly Publishing"</w:t>
        </w:r>
      </w:hyperlink>
      <w:r w:rsidRPr="005A2DA0">
        <w:rPr>
          <w:rFonts w:asciiTheme="majorBidi" w:eastAsia="Times New Roman" w:hAnsiTheme="majorBidi" w:cstheme="majorBidi"/>
          <w:b w:val="0"/>
          <w:bCs w:val="0"/>
          <w:color w:val="auto"/>
          <w:sz w:val="24"/>
          <w:szCs w:val="24"/>
          <w:lang w:eastAsia="en-GB"/>
        </w:rPr>
        <w:t xml:space="preserve"> released earlier &amp; updated 15 September 2022 by Committee on Publication Ethics </w:t>
      </w:r>
      <w:hyperlink r:id="rId7" w:tgtFrame="_blank" w:history="1">
        <w:r w:rsidRPr="005A2DA0">
          <w:rPr>
            <w:rFonts w:asciiTheme="majorBidi" w:eastAsia="Times New Roman" w:hAnsiTheme="majorBidi" w:cstheme="majorBidi"/>
            <w:b w:val="0"/>
            <w:bCs w:val="0"/>
            <w:color w:val="0000FF"/>
            <w:sz w:val="24"/>
            <w:szCs w:val="24"/>
            <w:u w:val="single"/>
            <w:lang w:eastAsia="en-GB"/>
          </w:rPr>
          <w:t>(COPE)</w:t>
        </w:r>
      </w:hyperlink>
      <w:r w:rsidRPr="005A2DA0">
        <w:rPr>
          <w:rFonts w:asciiTheme="majorBidi" w:eastAsia="Times New Roman" w:hAnsiTheme="majorBidi" w:cstheme="majorBidi"/>
          <w:b w:val="0"/>
          <w:bCs w:val="0"/>
          <w:color w:val="auto"/>
          <w:sz w:val="24"/>
          <w:szCs w:val="24"/>
          <w:lang w:eastAsia="en-GB"/>
        </w:rPr>
        <w:t xml:space="preserve">, the Directory of Open Access Journals </w:t>
      </w:r>
      <w:hyperlink r:id="rId8" w:tgtFrame="_blank" w:history="1">
        <w:r w:rsidRPr="005A2DA0">
          <w:rPr>
            <w:rFonts w:asciiTheme="majorBidi" w:eastAsia="Times New Roman" w:hAnsiTheme="majorBidi" w:cstheme="majorBidi"/>
            <w:b w:val="0"/>
            <w:bCs w:val="0"/>
            <w:color w:val="0000FF"/>
            <w:sz w:val="24"/>
            <w:szCs w:val="24"/>
            <w:u w:val="single"/>
            <w:lang w:eastAsia="en-GB"/>
          </w:rPr>
          <w:t>(DOAJ)</w:t>
        </w:r>
      </w:hyperlink>
      <w:r w:rsidRPr="005A2DA0">
        <w:rPr>
          <w:rFonts w:asciiTheme="majorBidi" w:eastAsia="Times New Roman" w:hAnsiTheme="majorBidi" w:cstheme="majorBidi"/>
          <w:b w:val="0"/>
          <w:bCs w:val="0"/>
          <w:color w:val="auto"/>
          <w:sz w:val="24"/>
          <w:szCs w:val="24"/>
          <w:lang w:eastAsia="en-GB"/>
        </w:rPr>
        <w:t xml:space="preserve">, the Open Access Scholarly Publishing Association </w:t>
      </w:r>
      <w:hyperlink r:id="rId9" w:tgtFrame="_blank" w:history="1">
        <w:r w:rsidRPr="005A2DA0">
          <w:rPr>
            <w:rFonts w:asciiTheme="majorBidi" w:eastAsia="Times New Roman" w:hAnsiTheme="majorBidi" w:cstheme="majorBidi"/>
            <w:b w:val="0"/>
            <w:bCs w:val="0"/>
            <w:color w:val="0000FF"/>
            <w:sz w:val="24"/>
            <w:szCs w:val="24"/>
            <w:u w:val="single"/>
            <w:lang w:eastAsia="en-GB"/>
          </w:rPr>
          <w:t>(OASPA)</w:t>
        </w:r>
      </w:hyperlink>
      <w:r w:rsidRPr="005A2DA0">
        <w:rPr>
          <w:rFonts w:asciiTheme="majorBidi" w:eastAsia="Times New Roman" w:hAnsiTheme="majorBidi" w:cstheme="majorBidi"/>
          <w:b w:val="0"/>
          <w:bCs w:val="0"/>
          <w:color w:val="auto"/>
          <w:sz w:val="24"/>
          <w:szCs w:val="24"/>
          <w:lang w:eastAsia="en-GB"/>
        </w:rPr>
        <w:t xml:space="preserve">, and the World Association of Medical Editors </w:t>
      </w:r>
      <w:hyperlink r:id="rId10" w:tgtFrame="_blank" w:history="1">
        <w:r w:rsidRPr="005A2DA0">
          <w:rPr>
            <w:rFonts w:asciiTheme="majorBidi" w:eastAsia="Times New Roman" w:hAnsiTheme="majorBidi" w:cstheme="majorBidi"/>
            <w:b w:val="0"/>
            <w:bCs w:val="0"/>
            <w:color w:val="0000FF"/>
            <w:sz w:val="24"/>
            <w:szCs w:val="24"/>
            <w:u w:val="single"/>
            <w:lang w:eastAsia="en-GB"/>
          </w:rPr>
          <w:t>(WAME)</w:t>
        </w:r>
      </w:hyperlink>
      <w:r w:rsidRPr="005A2DA0">
        <w:rPr>
          <w:rFonts w:asciiTheme="majorBidi" w:eastAsia="Times New Roman" w:hAnsiTheme="majorBidi" w:cstheme="majorBidi"/>
          <w:b w:val="0"/>
          <w:bCs w:val="0"/>
          <w:color w:val="auto"/>
          <w:sz w:val="24"/>
          <w:szCs w:val="24"/>
          <w:lang w:eastAsia="en-GB"/>
        </w:rPr>
        <w:t xml:space="preserve">. </w:t>
      </w:r>
    </w:p>
    <w:p w14:paraId="13F5A945" w14:textId="6E0056C3" w:rsidR="005A2DA0" w:rsidRPr="005A2DA0" w:rsidRDefault="005A2DA0" w:rsidP="006C74A6">
      <w:pPr>
        <w:spacing w:before="240"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color w:val="auto"/>
          <w:sz w:val="24"/>
          <w:szCs w:val="24"/>
          <w:lang w:eastAsia="en-GB"/>
        </w:rPr>
        <w:t>Peer Review Process</w:t>
      </w:r>
    </w:p>
    <w:p w14:paraId="526B839F" w14:textId="77777777"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The decision to publish a paper is based on an in-house editorial assessment and an external double-blind peer review process. Initially all papers are assessed by an editorial committee consisting of two or more members of the editorial team including the Editor-in-Chief. The primary purpose is to decide whether to send a paper for external peer review and to give a rapid decision on those that are not.</w:t>
      </w:r>
    </w:p>
    <w:p w14:paraId="01A55683" w14:textId="08A665E7"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 xml:space="preserve">Editorials and Letters may be accepted at this stage but in all other cases, the decision is to reject the paper or to send it for external peer review to be </w:t>
      </w:r>
      <w:r w:rsidR="00CE73D8" w:rsidRPr="00CE73D8">
        <w:rPr>
          <w:rFonts w:asciiTheme="majorBidi" w:eastAsia="Times New Roman" w:hAnsiTheme="majorBidi" w:cstheme="majorBidi"/>
          <w:b w:val="0"/>
          <w:bCs w:val="0"/>
          <w:color w:val="auto"/>
          <w:sz w:val="24"/>
          <w:szCs w:val="24"/>
          <w:lang w:eastAsia="en-GB"/>
        </w:rPr>
        <w:t>criticized</w:t>
      </w:r>
      <w:r w:rsidR="00CE73D8">
        <w:rPr>
          <w:rFonts w:asciiTheme="majorBidi" w:eastAsia="Times New Roman" w:hAnsiTheme="majorBidi" w:cstheme="majorBidi" w:hint="cs"/>
          <w:b w:val="0"/>
          <w:bCs w:val="0"/>
          <w:color w:val="auto"/>
          <w:sz w:val="24"/>
          <w:szCs w:val="24"/>
          <w:rtl/>
          <w:lang w:eastAsia="en-GB"/>
        </w:rPr>
        <w:t xml:space="preserve"> </w:t>
      </w:r>
      <w:r w:rsidRPr="005A2DA0">
        <w:rPr>
          <w:rFonts w:asciiTheme="majorBidi" w:eastAsia="Times New Roman" w:hAnsiTheme="majorBidi" w:cstheme="majorBidi"/>
          <w:b w:val="0"/>
          <w:bCs w:val="0"/>
          <w:color w:val="auto"/>
          <w:sz w:val="24"/>
          <w:szCs w:val="24"/>
          <w:lang w:eastAsia="en-GB"/>
        </w:rPr>
        <w:t xml:space="preserve">by at least 3 </w:t>
      </w:r>
      <w:r w:rsidR="00CE73D8" w:rsidRPr="00CE73D8">
        <w:rPr>
          <w:rFonts w:asciiTheme="majorBidi" w:eastAsia="Times New Roman" w:hAnsiTheme="majorBidi" w:cstheme="majorBidi"/>
          <w:b w:val="0"/>
          <w:bCs w:val="0"/>
          <w:color w:val="auto"/>
          <w:sz w:val="24"/>
          <w:szCs w:val="24"/>
          <w:lang w:eastAsia="en-GB"/>
        </w:rPr>
        <w:t>experienced professional</w:t>
      </w:r>
      <w:r w:rsidRPr="005A2DA0">
        <w:rPr>
          <w:rFonts w:asciiTheme="majorBidi" w:eastAsia="Times New Roman" w:hAnsiTheme="majorBidi" w:cstheme="majorBidi"/>
          <w:b w:val="0"/>
          <w:bCs w:val="0"/>
          <w:color w:val="auto"/>
          <w:sz w:val="24"/>
          <w:szCs w:val="24"/>
          <w:lang w:eastAsia="en-GB"/>
        </w:rPr>
        <w:t xml:space="preserve"> peer reviewers. Papers which do not meet basic standards or are unlikely to be published irrespective of a positive peer review, for example because their novel contribution is insufficient or the relevance to the discipline is unclear, may be rejected at this point in order to avoid delays to authors who may wish to seek publication elsewhere. Occasionally a paper will be returned to the author with requests for revisions in order to assist the editors in deciding whether or not send it out for review. Authors can expect a decision from this stage of the review process within 1–2 weeks of submission.</w:t>
      </w:r>
    </w:p>
    <w:p w14:paraId="3EF49AB5" w14:textId="7E183E3C"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 xml:space="preserve">Manuscripts going forward to the review process are reviewed by members of an external expert panel. All such papers will undergo a double-blind peer review by at </w:t>
      </w:r>
      <w:r w:rsidR="00CE73D8" w:rsidRPr="00CE73D8">
        <w:rPr>
          <w:rFonts w:asciiTheme="majorBidi" w:eastAsia="Times New Roman" w:hAnsiTheme="majorBidi" w:cstheme="majorBidi"/>
          <w:b w:val="0"/>
          <w:bCs w:val="0"/>
          <w:color w:val="auto"/>
          <w:sz w:val="24"/>
          <w:szCs w:val="24"/>
          <w:lang w:eastAsia="en-GB"/>
        </w:rPr>
        <w:t>least</w:t>
      </w:r>
      <w:r w:rsidR="00CE73D8">
        <w:rPr>
          <w:rFonts w:asciiTheme="majorBidi" w:eastAsia="Times New Roman" w:hAnsiTheme="majorBidi" w:cstheme="majorBidi" w:hint="cs"/>
          <w:b w:val="0"/>
          <w:bCs w:val="0"/>
          <w:color w:val="auto"/>
          <w:sz w:val="24"/>
          <w:szCs w:val="24"/>
          <w:rtl/>
          <w:lang w:eastAsia="en-GB"/>
        </w:rPr>
        <w:t xml:space="preserve"> </w:t>
      </w:r>
      <w:r w:rsidRPr="005A2DA0">
        <w:rPr>
          <w:rFonts w:asciiTheme="majorBidi" w:eastAsia="Times New Roman" w:hAnsiTheme="majorBidi" w:cstheme="majorBidi"/>
          <w:b w:val="0"/>
          <w:bCs w:val="0"/>
          <w:color w:val="auto"/>
          <w:sz w:val="24"/>
          <w:szCs w:val="24"/>
          <w:lang w:eastAsia="en-GB"/>
        </w:rPr>
        <w:t xml:space="preserve">3 or more reviewers, under supervision of the journal Editor-in-Chief. We take every reasonable step to ensure author identity is concealed during the review process but it is up to authors to ensure that their details of prior publications etc. do not reveal their identity. </w:t>
      </w:r>
    </w:p>
    <w:p w14:paraId="2CFDEC2F" w14:textId="77777777" w:rsid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 xml:space="preserve">We aim to complete the review process within 4-8 weeks of the decision to review although occasionally delays do happen and authors should allow at least 6 weeks from submissions before contacting the journal. The Editor-in-Chief reserves the right to the final decision regarding acceptance. </w:t>
      </w:r>
    </w:p>
    <w:p w14:paraId="48DFF7A8" w14:textId="41E7F02F" w:rsidR="005A2DA0" w:rsidRPr="005A2DA0" w:rsidRDefault="005A2DA0" w:rsidP="006C74A6">
      <w:pPr>
        <w:spacing w:before="240"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color w:val="auto"/>
          <w:sz w:val="24"/>
          <w:szCs w:val="24"/>
          <w:lang w:eastAsia="en-GB"/>
        </w:rPr>
        <w:t>Reviewers Role</w:t>
      </w:r>
    </w:p>
    <w:p w14:paraId="532CCE88" w14:textId="77777777"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Reviewers are pivotal contributors to the advancement of the journal. As part of the peer review process, which follows a double-blind referee system, reviewers are urged not to disclose their identity in any form.</w:t>
      </w:r>
    </w:p>
    <w:p w14:paraId="78FC23D3" w14:textId="77777777"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A reviewer should immediately decline to review an article submitted if he/she feels that the article is technically unqualified or if the timely review cannot be done by him/her or if the article has a conflict of interest.</w:t>
      </w:r>
    </w:p>
    <w:p w14:paraId="7BF74F7C" w14:textId="77777777"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lastRenderedPageBreak/>
        <w:t>All submissions should be treated as confidential, editorial approval might be given for any outside person’s advice received. No reviewer should pass on the article submitted to him/her for review to another reviewer in his own concern, it should be declined immediately. Reviewers being the base of the whole quality process should ensure that the articles published should be of high quality and original work. He may inform the editor if he finds the article submitted to him for review is under consideration in any other publication to his/her knowledge.</w:t>
      </w:r>
    </w:p>
    <w:p w14:paraId="59B12F5F" w14:textId="77777777"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There are no hard and fast rules to analysis an article, this can be done on case-to-case basis considering the worthiness, quality, and originality of the article submitted. </w:t>
      </w:r>
      <w:r w:rsidRPr="005A2DA0">
        <w:rPr>
          <w:rFonts w:asciiTheme="majorBidi" w:eastAsia="Times New Roman" w:hAnsiTheme="majorBidi" w:cstheme="majorBidi"/>
          <w:b w:val="0"/>
          <w:bCs w:val="0"/>
          <w:color w:val="auto"/>
          <w:sz w:val="24"/>
          <w:szCs w:val="24"/>
          <w:lang w:eastAsia="en-GB"/>
        </w:rPr>
        <w:br/>
        <w:t>In general, cases the following may be checked in a review:</w:t>
      </w:r>
    </w:p>
    <w:p w14:paraId="7D733BEE" w14:textId="77777777" w:rsidR="005A2DA0" w:rsidRPr="005A2DA0" w:rsidRDefault="005A2DA0" w:rsidP="006C74A6">
      <w:pPr>
        <w:numPr>
          <w:ilvl w:val="0"/>
          <w:numId w:val="1"/>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Structure of the article submitted and its relevance to author guidelines </w:t>
      </w:r>
    </w:p>
    <w:p w14:paraId="48CF134B" w14:textId="77777777" w:rsidR="005A2DA0" w:rsidRPr="005A2DA0" w:rsidRDefault="005A2DA0" w:rsidP="006C74A6">
      <w:pPr>
        <w:numPr>
          <w:ilvl w:val="0"/>
          <w:numId w:val="1"/>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Purpose and Objective of the article </w:t>
      </w:r>
    </w:p>
    <w:p w14:paraId="4B240B92" w14:textId="47949277" w:rsidR="005A2DA0" w:rsidRPr="005A2DA0" w:rsidRDefault="005A2DA0" w:rsidP="006C74A6">
      <w:pPr>
        <w:numPr>
          <w:ilvl w:val="0"/>
          <w:numId w:val="1"/>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 xml:space="preserve">Method of using </w:t>
      </w:r>
      <w:r w:rsidR="00CE73D8" w:rsidRPr="00CE73D8">
        <w:rPr>
          <w:rFonts w:asciiTheme="majorBidi" w:eastAsia="Times New Roman" w:hAnsiTheme="majorBidi" w:cstheme="majorBidi"/>
          <w:b w:val="0"/>
          <w:bCs w:val="0"/>
          <w:color w:val="auto"/>
          <w:sz w:val="24"/>
          <w:szCs w:val="24"/>
          <w:lang w:eastAsia="en-GB"/>
        </w:rPr>
        <w:t>transition words</w:t>
      </w:r>
      <w:r w:rsidR="00CE73D8">
        <w:rPr>
          <w:rFonts w:asciiTheme="majorBidi" w:eastAsia="Times New Roman" w:hAnsiTheme="majorBidi" w:cstheme="majorBidi" w:hint="cs"/>
          <w:b w:val="0"/>
          <w:bCs w:val="0"/>
          <w:color w:val="auto"/>
          <w:sz w:val="24"/>
          <w:szCs w:val="24"/>
          <w:rtl/>
          <w:lang w:eastAsia="en-GB"/>
        </w:rPr>
        <w:t xml:space="preserve"> </w:t>
      </w:r>
      <w:r w:rsidRPr="005A2DA0">
        <w:rPr>
          <w:rFonts w:asciiTheme="majorBidi" w:eastAsia="Times New Roman" w:hAnsiTheme="majorBidi" w:cstheme="majorBidi"/>
          <w:b w:val="0"/>
          <w:bCs w:val="0"/>
          <w:color w:val="auto"/>
          <w:sz w:val="24"/>
          <w:szCs w:val="24"/>
          <w:lang w:eastAsia="en-GB"/>
        </w:rPr>
        <w:t>in the article </w:t>
      </w:r>
    </w:p>
    <w:p w14:paraId="40DCCC63" w14:textId="77777777" w:rsidR="005A2DA0" w:rsidRPr="005A2DA0" w:rsidRDefault="005A2DA0" w:rsidP="006C74A6">
      <w:pPr>
        <w:numPr>
          <w:ilvl w:val="0"/>
          <w:numId w:val="1"/>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Introduction given and the conclusion/ suggestions provided </w:t>
      </w:r>
    </w:p>
    <w:p w14:paraId="7199BE77" w14:textId="77777777" w:rsidR="005A2DA0" w:rsidRPr="005A2DA0" w:rsidRDefault="005A2DA0" w:rsidP="006C74A6">
      <w:pPr>
        <w:numPr>
          <w:ilvl w:val="0"/>
          <w:numId w:val="1"/>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References provided to substantiate the content </w:t>
      </w:r>
    </w:p>
    <w:p w14:paraId="322CC687" w14:textId="22128313" w:rsidR="005A2DA0" w:rsidRPr="005A2DA0" w:rsidRDefault="005A2DA0" w:rsidP="006C74A6">
      <w:pPr>
        <w:numPr>
          <w:ilvl w:val="0"/>
          <w:numId w:val="1"/>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Grammar, punctuation</w:t>
      </w:r>
      <w:r w:rsidR="00CE73D8">
        <w:rPr>
          <w:rFonts w:asciiTheme="majorBidi" w:eastAsia="Times New Roman" w:hAnsiTheme="majorBidi" w:cstheme="majorBidi"/>
          <w:b w:val="0"/>
          <w:bCs w:val="0"/>
          <w:color w:val="auto"/>
          <w:sz w:val="24"/>
          <w:szCs w:val="24"/>
          <w:lang w:val="en-US" w:eastAsia="en-GB"/>
        </w:rPr>
        <w:t>,</w:t>
      </w:r>
      <w:r w:rsidRPr="005A2DA0">
        <w:rPr>
          <w:rFonts w:asciiTheme="majorBidi" w:eastAsia="Times New Roman" w:hAnsiTheme="majorBidi" w:cstheme="majorBidi"/>
          <w:b w:val="0"/>
          <w:bCs w:val="0"/>
          <w:color w:val="auto"/>
          <w:sz w:val="24"/>
          <w:szCs w:val="24"/>
          <w:lang w:eastAsia="en-GB"/>
        </w:rPr>
        <w:t xml:space="preserve"> and spelling</w:t>
      </w:r>
    </w:p>
    <w:p w14:paraId="7AC90713" w14:textId="77777777" w:rsidR="005A2DA0" w:rsidRPr="005A2DA0" w:rsidRDefault="005A2DA0" w:rsidP="006C74A6">
      <w:pPr>
        <w:numPr>
          <w:ilvl w:val="0"/>
          <w:numId w:val="1"/>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Plagiarism issues </w:t>
      </w:r>
    </w:p>
    <w:p w14:paraId="0D216289" w14:textId="77777777" w:rsidR="005A2DA0" w:rsidRPr="005A2DA0" w:rsidRDefault="005A2DA0" w:rsidP="006C74A6">
      <w:pPr>
        <w:numPr>
          <w:ilvl w:val="0"/>
          <w:numId w:val="1"/>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Suitability of the article to the need </w:t>
      </w:r>
    </w:p>
    <w:p w14:paraId="54CDD458" w14:textId="77777777"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 xml:space="preserve">A reviewer’s comment decides the acceptance or rejection of an article and they are one major element in a peer review process. All our reviewers are requested to go through the articles submitted to them for review in detail and give the review comments without any bias, which will increase the quality of our journals. </w:t>
      </w:r>
    </w:p>
    <w:p w14:paraId="7758251B" w14:textId="77777777" w:rsidR="005A2DA0" w:rsidRPr="005A2DA0" w:rsidRDefault="005A2DA0" w:rsidP="006C74A6">
      <w:pPr>
        <w:spacing w:before="240"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color w:val="auto"/>
          <w:sz w:val="24"/>
          <w:szCs w:val="24"/>
          <w:lang w:eastAsia="en-GB"/>
        </w:rPr>
        <w:t>Guidance for Peer Reviewers</w:t>
      </w:r>
    </w:p>
    <w:p w14:paraId="0B9487A7" w14:textId="71BAEE12"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 xml:space="preserve">All manuscripts are double-blind reviewed. At </w:t>
      </w:r>
      <w:r>
        <w:rPr>
          <w:rFonts w:asciiTheme="majorBidi" w:eastAsia="Times New Roman" w:hAnsiTheme="majorBidi" w:cstheme="majorBidi"/>
          <w:b w:val="0"/>
          <w:bCs w:val="0"/>
          <w:color w:val="auto"/>
          <w:sz w:val="24"/>
          <w:szCs w:val="24"/>
          <w:lang w:eastAsia="en-GB"/>
        </w:rPr>
        <w:t xml:space="preserve">The </w:t>
      </w:r>
      <w:r w:rsidRPr="005A2DA0">
        <w:rPr>
          <w:rFonts w:asciiTheme="majorBidi" w:eastAsia="Times New Roman" w:hAnsiTheme="majorBidi" w:cstheme="majorBidi"/>
          <w:b w:val="0"/>
          <w:bCs w:val="0"/>
          <w:color w:val="auto"/>
          <w:sz w:val="24"/>
          <w:szCs w:val="24"/>
          <w:lang w:eastAsia="en-GB"/>
        </w:rPr>
        <w:t>Journal of Climate Change &amp; Sustainable Development Research (JCCSDR), we believe that peer review is the foundation for safeguarding the quality and integrity of scientific and scholarly research.</w:t>
      </w:r>
    </w:p>
    <w:p w14:paraId="5C24DB79" w14:textId="77777777"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As a reviewer you will be advising the Editor-in-Chief, who makes the final decision. We will let you know our decision. Even if we do not accept an article we would like to pass on constructive comments that might help the author to improve it.</w:t>
      </w:r>
    </w:p>
    <w:p w14:paraId="0D048794" w14:textId="3A032DBE"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All unpublished manuscripts are confidential documents. If we invite you to review an article, please do not discuss it even with a colleague</w:t>
      </w:r>
      <w:r w:rsidRPr="005A2DA0">
        <w:rPr>
          <w:rFonts w:asciiTheme="majorBidi" w:eastAsia="Times New Roman" w:hAnsiTheme="majorBidi" w:cstheme="majorBidi"/>
          <w:b w:val="0"/>
          <w:bCs w:val="0"/>
          <w:color w:val="auto"/>
          <w:sz w:val="24"/>
          <w:szCs w:val="24"/>
          <w:rtl/>
          <w:lang w:eastAsia="en-GB"/>
        </w:rPr>
        <w:t xml:space="preserve">. </w:t>
      </w:r>
      <w:r w:rsidRPr="005A2DA0">
        <w:rPr>
          <w:rFonts w:asciiTheme="majorBidi" w:eastAsia="Times New Roman" w:hAnsiTheme="majorBidi" w:cstheme="majorBidi"/>
          <w:b w:val="0"/>
          <w:bCs w:val="0"/>
          <w:color w:val="auto"/>
          <w:sz w:val="24"/>
          <w:szCs w:val="24"/>
          <w:lang w:eastAsia="en-GB"/>
        </w:rPr>
        <w:t xml:space="preserve">When you receive an invitation to peer review, you should fill the journal’s reviewing form. You should try to respond to every peer review invitation you receive. If you feel the paper is outside your area of expertise or you are unable to devote the necessary time, please let the editorial office know as soon as possible so that they can invite an alternative reviewer. </w:t>
      </w:r>
      <w:r w:rsidR="00CE73D8" w:rsidRPr="00CE73D8">
        <w:rPr>
          <w:rFonts w:asciiTheme="majorBidi" w:eastAsia="Times New Roman" w:hAnsiTheme="majorBidi" w:cstheme="majorBidi"/>
          <w:b w:val="0"/>
          <w:bCs w:val="0"/>
          <w:color w:val="auto"/>
          <w:sz w:val="24"/>
          <w:szCs w:val="24"/>
          <w:lang w:eastAsia="en-GB"/>
        </w:rPr>
        <w:t>It is at this stage</w:t>
      </w:r>
      <w:r w:rsidR="00CE73D8">
        <w:rPr>
          <w:rFonts w:asciiTheme="majorBidi" w:eastAsia="Times New Roman" w:hAnsiTheme="majorBidi" w:cstheme="majorBidi"/>
          <w:b w:val="0"/>
          <w:bCs w:val="0"/>
          <w:color w:val="auto"/>
          <w:sz w:val="24"/>
          <w:szCs w:val="24"/>
          <w:lang w:eastAsia="en-GB"/>
        </w:rPr>
        <w:t xml:space="preserve"> </w:t>
      </w:r>
      <w:r w:rsidRPr="005A2DA0">
        <w:rPr>
          <w:rFonts w:asciiTheme="majorBidi" w:eastAsia="Times New Roman" w:hAnsiTheme="majorBidi" w:cstheme="majorBidi"/>
          <w:b w:val="0"/>
          <w:bCs w:val="0"/>
          <w:color w:val="auto"/>
          <w:sz w:val="24"/>
          <w:szCs w:val="24"/>
          <w:lang w:eastAsia="en-GB"/>
        </w:rPr>
        <w:t>you may like to nominate an appropriately qualified colleague. Please remember, if an author's manuscript is sitting with reviewers who have not responded to the peer-review request, the author will not get a timely decision.</w:t>
      </w:r>
    </w:p>
    <w:p w14:paraId="01D1EB59" w14:textId="277E470B"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 xml:space="preserve">Please read the journal </w:t>
      </w:r>
      <w:hyperlink r:id="rId11" w:tgtFrame="_blank" w:history="1">
        <w:r w:rsidRPr="005A2DA0">
          <w:rPr>
            <w:rFonts w:asciiTheme="majorBidi" w:eastAsia="Times New Roman" w:hAnsiTheme="majorBidi" w:cstheme="majorBidi"/>
            <w:b w:val="0"/>
            <w:bCs w:val="0"/>
            <w:color w:val="0000FF"/>
            <w:sz w:val="24"/>
            <w:szCs w:val="24"/>
            <w:u w:val="single"/>
            <w:lang w:eastAsia="en-GB"/>
          </w:rPr>
          <w:t>Aims and Scope</w:t>
        </w:r>
      </w:hyperlink>
      <w:r w:rsidRPr="005A2DA0">
        <w:rPr>
          <w:rFonts w:asciiTheme="majorBidi" w:eastAsia="Times New Roman" w:hAnsiTheme="majorBidi" w:cstheme="majorBidi"/>
          <w:b w:val="0"/>
          <w:bCs w:val="0"/>
          <w:color w:val="auto"/>
          <w:sz w:val="24"/>
          <w:szCs w:val="24"/>
          <w:lang w:eastAsia="en-GB"/>
        </w:rPr>
        <w:t> and the </w:t>
      </w:r>
      <w:commentRangeStart w:id="0"/>
      <w:r w:rsidRPr="005A2DA0">
        <w:rPr>
          <w:rFonts w:asciiTheme="majorBidi" w:eastAsia="Times New Roman" w:hAnsiTheme="majorBidi" w:cstheme="majorBidi"/>
          <w:b w:val="0"/>
          <w:bCs w:val="0"/>
          <w:color w:val="auto"/>
          <w:sz w:val="24"/>
          <w:szCs w:val="24"/>
          <w:lang w:eastAsia="en-GB"/>
        </w:rPr>
        <w:fldChar w:fldCharType="begin"/>
      </w:r>
      <w:r>
        <w:rPr>
          <w:rFonts w:asciiTheme="majorBidi" w:eastAsia="Times New Roman" w:hAnsiTheme="majorBidi" w:cstheme="majorBidi"/>
          <w:b w:val="0"/>
          <w:bCs w:val="0"/>
          <w:color w:val="auto"/>
          <w:sz w:val="24"/>
          <w:szCs w:val="24"/>
          <w:lang w:eastAsia="en-GB"/>
        </w:rPr>
        <w:instrText>HYPERLINK "https://jccsd.com" \t "_blank"</w:instrText>
      </w:r>
      <w:r w:rsidRPr="005A2DA0">
        <w:rPr>
          <w:rFonts w:asciiTheme="majorBidi" w:eastAsia="Times New Roman" w:hAnsiTheme="majorBidi" w:cstheme="majorBidi"/>
          <w:b w:val="0"/>
          <w:bCs w:val="0"/>
          <w:color w:val="auto"/>
          <w:sz w:val="24"/>
          <w:szCs w:val="24"/>
          <w:lang w:eastAsia="en-GB"/>
        </w:rPr>
      </w:r>
      <w:r w:rsidRPr="005A2DA0">
        <w:rPr>
          <w:rFonts w:asciiTheme="majorBidi" w:eastAsia="Times New Roman" w:hAnsiTheme="majorBidi" w:cstheme="majorBidi"/>
          <w:b w:val="0"/>
          <w:bCs w:val="0"/>
          <w:color w:val="auto"/>
          <w:sz w:val="24"/>
          <w:szCs w:val="24"/>
          <w:lang w:eastAsia="en-GB"/>
        </w:rPr>
        <w:fldChar w:fldCharType="separate"/>
      </w:r>
      <w:r w:rsidRPr="005A2DA0">
        <w:rPr>
          <w:rFonts w:asciiTheme="majorBidi" w:eastAsia="Times New Roman" w:hAnsiTheme="majorBidi" w:cstheme="majorBidi"/>
          <w:b w:val="0"/>
          <w:bCs w:val="0"/>
          <w:color w:val="0000FF"/>
          <w:sz w:val="24"/>
          <w:szCs w:val="24"/>
          <w:u w:val="single"/>
          <w:lang w:eastAsia="en-GB"/>
        </w:rPr>
        <w:t>Author Instruction</w:t>
      </w:r>
      <w:r w:rsidRPr="005A2DA0">
        <w:rPr>
          <w:rFonts w:asciiTheme="majorBidi" w:eastAsia="Times New Roman" w:hAnsiTheme="majorBidi" w:cstheme="majorBidi"/>
          <w:b w:val="0"/>
          <w:bCs w:val="0"/>
          <w:color w:val="auto"/>
          <w:sz w:val="24"/>
          <w:szCs w:val="24"/>
          <w:lang w:eastAsia="en-GB"/>
        </w:rPr>
        <w:fldChar w:fldCharType="end"/>
      </w:r>
      <w:commentRangeEnd w:id="0"/>
      <w:r w:rsidR="006C74A6" w:rsidRPr="005A2DA0">
        <w:rPr>
          <w:rStyle w:val="CommentReference"/>
          <w:rFonts w:asciiTheme="majorBidi" w:eastAsia="Times New Roman" w:hAnsiTheme="majorBidi" w:cstheme="majorBidi"/>
          <w:b w:val="0"/>
          <w:bCs w:val="0"/>
          <w:color w:val="auto"/>
          <w:sz w:val="24"/>
          <w:szCs w:val="24"/>
          <w:lang w:eastAsia="en-GB"/>
        </w:rPr>
        <w:commentReference w:id="0"/>
      </w:r>
      <w:r w:rsidRPr="005A2DA0">
        <w:rPr>
          <w:rFonts w:asciiTheme="majorBidi" w:eastAsia="Times New Roman" w:hAnsiTheme="majorBidi" w:cstheme="majorBidi"/>
          <w:b w:val="0"/>
          <w:bCs w:val="0"/>
          <w:color w:val="auto"/>
          <w:sz w:val="24"/>
          <w:szCs w:val="24"/>
          <w:lang w:eastAsia="en-GB"/>
        </w:rPr>
        <w:t xml:space="preserve"> with care. Considerations should be given to whether the paper is suitable for the journal it is submitted to. The journal'</w:t>
      </w:r>
      <w:r w:rsidR="00CE73D8" w:rsidRPr="005A2DA0">
        <w:rPr>
          <w:rFonts w:asciiTheme="majorBidi" w:eastAsia="Times New Roman" w:hAnsiTheme="majorBidi" w:cstheme="majorBidi"/>
          <w:b w:val="0"/>
          <w:bCs w:val="0"/>
          <w:color w:val="auto"/>
          <w:sz w:val="24"/>
          <w:szCs w:val="24"/>
          <w:lang w:eastAsia="en-GB"/>
        </w:rPr>
        <w:t>s</w:t>
      </w:r>
      <w:r w:rsidRPr="005A2DA0">
        <w:rPr>
          <w:rFonts w:asciiTheme="majorBidi" w:eastAsia="Times New Roman" w:hAnsiTheme="majorBidi" w:cstheme="majorBidi"/>
          <w:b w:val="0"/>
          <w:bCs w:val="0"/>
          <w:color w:val="auto"/>
          <w:sz w:val="24"/>
          <w:szCs w:val="24"/>
          <w:lang w:eastAsia="en-GB"/>
        </w:rPr>
        <w:t xml:space="preserve"> </w:t>
      </w:r>
      <w:hyperlink r:id="rId16" w:tgtFrame="_blank" w:history="1">
        <w:r w:rsidRPr="005A2DA0">
          <w:rPr>
            <w:rFonts w:asciiTheme="majorBidi" w:eastAsia="Times New Roman" w:hAnsiTheme="majorBidi" w:cstheme="majorBidi"/>
            <w:b w:val="0"/>
            <w:bCs w:val="0"/>
            <w:color w:val="0000FF"/>
            <w:sz w:val="24"/>
            <w:szCs w:val="24"/>
            <w:u w:val="single"/>
            <w:lang w:eastAsia="en-GB"/>
          </w:rPr>
          <w:t>Aims and Scope</w:t>
        </w:r>
      </w:hyperlink>
      <w:r w:rsidRPr="005A2DA0">
        <w:rPr>
          <w:rFonts w:asciiTheme="majorBidi" w:eastAsia="Times New Roman" w:hAnsiTheme="majorBidi" w:cstheme="majorBidi"/>
          <w:b w:val="0"/>
          <w:bCs w:val="0"/>
          <w:color w:val="auto"/>
          <w:sz w:val="24"/>
          <w:szCs w:val="24"/>
          <w:lang w:eastAsia="en-GB"/>
        </w:rPr>
        <w:t xml:space="preserve"> is available on “About the Journal” menu and pages.</w:t>
      </w:r>
    </w:p>
    <w:p w14:paraId="6D3E59BF" w14:textId="77777777"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 xml:space="preserve">The essential feature of any review is that it is helpful and constructive and we urge reviewers to be robust but polite when making comments to authors. The Peer reviewers should provide </w:t>
      </w:r>
      <w:r w:rsidRPr="005A2DA0">
        <w:rPr>
          <w:rFonts w:asciiTheme="majorBidi" w:eastAsia="Times New Roman" w:hAnsiTheme="majorBidi" w:cstheme="majorBidi"/>
          <w:b w:val="0"/>
          <w:bCs w:val="0"/>
          <w:color w:val="auto"/>
          <w:sz w:val="24"/>
          <w:szCs w:val="24"/>
          <w:lang w:eastAsia="en-GB"/>
        </w:rPr>
        <w:lastRenderedPageBreak/>
        <w:t>an objective critical evaluation of the paper in the broadest terms practicable. Reviewers need to make a recommendation to the Editor-in-Chief on deciding the manuscript. Your report must contain your detailed answers on the journal questions in the reviewing form. If you believe the paper needs revisions to be made before it is acceptable, please make suggestions on how to improve the paper. Likewise, if you feel that a paper is not good enough and has no real prospects of being improved sufficiently to be published you should recommend rejection. </w:t>
      </w:r>
      <w:r w:rsidRPr="005A2DA0">
        <w:rPr>
          <w:rFonts w:asciiTheme="majorBidi" w:eastAsia="Times New Roman" w:hAnsiTheme="majorBidi" w:cstheme="majorBidi"/>
          <w:b w:val="0"/>
          <w:bCs w:val="0"/>
          <w:color w:val="auto"/>
          <w:sz w:val="24"/>
          <w:szCs w:val="24"/>
          <w:lang w:eastAsia="en-GB"/>
        </w:rPr>
        <w:br/>
        <w:t>You should also:</w:t>
      </w:r>
    </w:p>
    <w:p w14:paraId="0C05D8DF" w14:textId="77777777" w:rsidR="005A2DA0" w:rsidRPr="005A2DA0" w:rsidRDefault="005A2DA0" w:rsidP="006C74A6">
      <w:pPr>
        <w:numPr>
          <w:ilvl w:val="0"/>
          <w:numId w:val="2"/>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Write clearly and so you can be understood by people whose first language is not English</w:t>
      </w:r>
    </w:p>
    <w:p w14:paraId="575D9D61" w14:textId="77777777" w:rsidR="005A2DA0" w:rsidRPr="005A2DA0" w:rsidRDefault="005A2DA0" w:rsidP="006C74A6">
      <w:pPr>
        <w:numPr>
          <w:ilvl w:val="0"/>
          <w:numId w:val="2"/>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Avoid complex or unusual words, especially ones that would even confuse native speakers</w:t>
      </w:r>
    </w:p>
    <w:p w14:paraId="3D6B7F2F" w14:textId="77777777" w:rsidR="005A2DA0" w:rsidRPr="005A2DA0" w:rsidRDefault="005A2DA0" w:rsidP="006C74A6">
      <w:pPr>
        <w:numPr>
          <w:ilvl w:val="0"/>
          <w:numId w:val="2"/>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Number your points and refer to page and line numbers in the manuscript when making specific comments</w:t>
      </w:r>
    </w:p>
    <w:p w14:paraId="5FFB0BF5" w14:textId="77777777" w:rsidR="005A2DA0" w:rsidRPr="005A2DA0" w:rsidRDefault="005A2DA0" w:rsidP="006C74A6">
      <w:pPr>
        <w:numPr>
          <w:ilvl w:val="0"/>
          <w:numId w:val="2"/>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If you have been asked to only comment on specific parts or aspects of the manuscript, you should indicate clearly which these are</w:t>
      </w:r>
    </w:p>
    <w:p w14:paraId="3D06A6B2" w14:textId="77777777" w:rsidR="005A2DA0" w:rsidRPr="005A2DA0" w:rsidRDefault="005A2DA0" w:rsidP="006C74A6">
      <w:pPr>
        <w:numPr>
          <w:ilvl w:val="0"/>
          <w:numId w:val="2"/>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Treat the author’s work the way you would like your own to be treated</w:t>
      </w:r>
    </w:p>
    <w:p w14:paraId="47E761B6" w14:textId="77777777" w:rsid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Reviewer Score Sheet is seen by the editors only and the comments will be shared with the authors. You should also indicate if the manuscript requires its Persian or English grammar, punctuation or spelling to be corrected. You can find the journal's article reviewing procedure diagram at the end of this page.</w:t>
      </w:r>
    </w:p>
    <w:p w14:paraId="4335DBB2" w14:textId="13E631D5" w:rsidR="005A2DA0" w:rsidRPr="005A2DA0" w:rsidRDefault="005A2DA0" w:rsidP="006C74A6">
      <w:pPr>
        <w:spacing w:before="240"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color w:val="auto"/>
          <w:sz w:val="24"/>
          <w:szCs w:val="24"/>
          <w:lang w:eastAsia="en-GB"/>
        </w:rPr>
        <w:t>Privacy and Confidentiality </w:t>
      </w:r>
    </w:p>
    <w:p w14:paraId="043A1E20" w14:textId="798D9A6C"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In Journal of Climate Change &amp; Sustainable Development Research (JCCSDR), manuscripts must be reviewed with due respect for authors’ confidentiality. In submitting their manuscripts for review, authors entrust editors with the results of their scientific work and creative effort, on which their reputation and career may depend. Authors’ rights may be violated by disclosure of the confidential details during review of their manuscript. Reviewers also have rights to confidentiality, which must be respected by the editor. Confidentiality may have to be breached if dishonesty or fraud is alleged but otherwise must be honored. Editors must not disclose information about manuscripts (including their receipt, content, status in the reviewing process, criticism by reviewers, or ultimate fate) to anyone other than the authors and reviewers. This includes requests to use the materials for legal proceedings.</w:t>
      </w:r>
    </w:p>
    <w:p w14:paraId="1420197C" w14:textId="77777777" w:rsid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Editors must make clear to their reviewers that manuscripts sent for review are privileged communications and are the private property of the authors. Therefore, reviewers and members of the editorial staff must respect the authors’ rights by not publicly discussing the authors’ work or appropriating their ideas before the manuscript is published. Reviewers must not be allowed to make copies of the manuscript for their files and must be prohibited from sharing it with others, except with the editor’s permission. Reviewers should return or destroy copies of manuscripts after submitting reviews. Editors should not keep copies of rejected manuscripts. Reviewer comments should not be published or otherwise publicized without permission of the reviewer, author, and editor.</w:t>
      </w:r>
    </w:p>
    <w:p w14:paraId="44A258AA" w14:textId="408ED296" w:rsidR="005A2DA0" w:rsidRPr="005A2DA0" w:rsidRDefault="005A2DA0" w:rsidP="006C74A6">
      <w:pPr>
        <w:spacing w:before="240"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color w:val="auto"/>
          <w:sz w:val="24"/>
          <w:szCs w:val="24"/>
          <w:lang w:eastAsia="en-GB"/>
        </w:rPr>
        <w:t>Conflict of Interest in Reviewing Process</w:t>
      </w:r>
    </w:p>
    <w:p w14:paraId="23303D96" w14:textId="3A3FF9AC" w:rsidR="005A2DA0" w:rsidRPr="005A2DA0" w:rsidRDefault="005A2DA0" w:rsidP="006C74A6">
      <w:p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lastRenderedPageBreak/>
        <w:t xml:space="preserve">Although we are applying </w:t>
      </w:r>
      <w:r w:rsidR="00B86D11" w:rsidRPr="00B86D11">
        <w:rPr>
          <w:rFonts w:asciiTheme="majorBidi" w:eastAsia="Times New Roman" w:hAnsiTheme="majorBidi" w:cstheme="majorBidi"/>
          <w:b w:val="0"/>
          <w:bCs w:val="0"/>
          <w:color w:val="auto"/>
          <w:sz w:val="24"/>
          <w:szCs w:val="24"/>
          <w:lang w:eastAsia="en-GB"/>
        </w:rPr>
        <w:t>double-blind</w:t>
      </w:r>
      <w:r w:rsidR="00B86D11">
        <w:rPr>
          <w:rFonts w:asciiTheme="majorBidi" w:eastAsia="Times New Roman" w:hAnsiTheme="majorBidi" w:cstheme="majorBidi"/>
          <w:b w:val="0"/>
          <w:bCs w:val="0"/>
          <w:color w:val="auto"/>
          <w:sz w:val="24"/>
          <w:szCs w:val="24"/>
          <w:lang w:eastAsia="en-GB"/>
        </w:rPr>
        <w:t xml:space="preserve"> </w:t>
      </w:r>
      <w:r w:rsidRPr="005A2DA0">
        <w:rPr>
          <w:rFonts w:asciiTheme="majorBidi" w:eastAsia="Times New Roman" w:hAnsiTheme="majorBidi" w:cstheme="majorBidi"/>
          <w:b w:val="0"/>
          <w:bCs w:val="0"/>
          <w:color w:val="auto"/>
          <w:sz w:val="24"/>
          <w:szCs w:val="24"/>
          <w:lang w:eastAsia="en-GB"/>
        </w:rPr>
        <w:t>peer review, research sphere can be a small world. It means many reviewers may know the author out of familiarity with their work. You can certainly give a fair assessment of an article that is written by a friend or competitor, but:</w:t>
      </w:r>
    </w:p>
    <w:p w14:paraId="0CB77671" w14:textId="77777777" w:rsidR="005A2DA0" w:rsidRPr="005A2DA0" w:rsidRDefault="005A2DA0" w:rsidP="006C74A6">
      <w:pPr>
        <w:numPr>
          <w:ilvl w:val="0"/>
          <w:numId w:val="3"/>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If there’s a significant conflict of interest, you should reveal this to the editor</w:t>
      </w:r>
    </w:p>
    <w:p w14:paraId="75478372" w14:textId="77777777" w:rsidR="005A2DA0" w:rsidRPr="005A2DA0" w:rsidRDefault="005A2DA0" w:rsidP="006C74A6">
      <w:pPr>
        <w:numPr>
          <w:ilvl w:val="0"/>
          <w:numId w:val="3"/>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If the conflict of interest causes a large positive or negative bias, then it is better to decline the review request</w:t>
      </w:r>
    </w:p>
    <w:p w14:paraId="538AA7AC" w14:textId="77777777" w:rsidR="005A2DA0" w:rsidRPr="005A2DA0" w:rsidRDefault="005A2DA0" w:rsidP="006C74A6">
      <w:pPr>
        <w:numPr>
          <w:ilvl w:val="0"/>
          <w:numId w:val="3"/>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Avoid personal judgement and criticism at all times, just review the article itself. This is more likely to be well received by the author and lead to better work by them.</w:t>
      </w:r>
    </w:p>
    <w:p w14:paraId="094F43AF" w14:textId="77777777" w:rsidR="005A2DA0" w:rsidRPr="005A2DA0" w:rsidRDefault="005A2DA0" w:rsidP="006C74A6">
      <w:pPr>
        <w:numPr>
          <w:ilvl w:val="0"/>
          <w:numId w:val="3"/>
        </w:numPr>
        <w:spacing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Every editor will appreciate honesty about conflicts of interest, even if they then have to look for a replacement reviewer.</w:t>
      </w:r>
    </w:p>
    <w:p w14:paraId="40E44E04" w14:textId="007F2CDC" w:rsidR="005A2DA0" w:rsidRPr="005A2DA0" w:rsidRDefault="005A2DA0" w:rsidP="006C74A6">
      <w:pPr>
        <w:spacing w:after="0" w:line="276" w:lineRule="auto"/>
        <w:jc w:val="left"/>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 xml:space="preserve">Please </w:t>
      </w:r>
      <w:hyperlink r:id="rId17" w:tgtFrame="_blank" w:history="1">
        <w:r w:rsidRPr="005A2DA0">
          <w:rPr>
            <w:rFonts w:asciiTheme="majorBidi" w:eastAsia="Times New Roman" w:hAnsiTheme="majorBidi" w:cstheme="majorBidi"/>
            <w:b w:val="0"/>
            <w:bCs w:val="0"/>
            <w:color w:val="0000FF"/>
            <w:sz w:val="24"/>
            <w:szCs w:val="24"/>
            <w:u w:val="single"/>
            <w:lang w:eastAsia="en-GB"/>
          </w:rPr>
          <w:t>email</w:t>
        </w:r>
      </w:hyperlink>
      <w:r w:rsidRPr="005A2DA0">
        <w:rPr>
          <w:rFonts w:asciiTheme="majorBidi" w:eastAsia="Times New Roman" w:hAnsiTheme="majorBidi" w:cstheme="majorBidi"/>
          <w:b w:val="0"/>
          <w:bCs w:val="0"/>
          <w:color w:val="auto"/>
          <w:sz w:val="24"/>
          <w:szCs w:val="24"/>
          <w:lang w:eastAsia="en-GB"/>
        </w:rPr>
        <w:t xml:space="preserve"> the </w:t>
      </w:r>
      <w:hyperlink r:id="rId18" w:tgtFrame="_blank" w:history="1">
        <w:r w:rsidRPr="005A2DA0">
          <w:rPr>
            <w:rFonts w:asciiTheme="majorBidi" w:eastAsia="Times New Roman" w:hAnsiTheme="majorBidi" w:cstheme="majorBidi"/>
            <w:b w:val="0"/>
            <w:bCs w:val="0"/>
            <w:color w:val="0000FF"/>
            <w:sz w:val="24"/>
            <w:szCs w:val="24"/>
            <w:u w:val="single"/>
            <w:lang w:eastAsia="en-GB"/>
          </w:rPr>
          <w:t>Editorial Office</w:t>
        </w:r>
      </w:hyperlink>
      <w:r w:rsidRPr="005A2DA0">
        <w:rPr>
          <w:rFonts w:asciiTheme="majorBidi" w:eastAsia="Times New Roman" w:hAnsiTheme="majorBidi" w:cstheme="majorBidi"/>
          <w:b w:val="0"/>
          <w:bCs w:val="0"/>
          <w:color w:val="auto"/>
          <w:sz w:val="24"/>
          <w:szCs w:val="24"/>
          <w:lang w:eastAsia="en-GB"/>
        </w:rPr>
        <w:t xml:space="preserve"> at the journal formal email, if you have any concerns about conflict of interest or ethical issues with the paper.</w:t>
      </w:r>
    </w:p>
    <w:p w14:paraId="1191C733" w14:textId="77777777" w:rsidR="005A2DA0" w:rsidRPr="005A2DA0" w:rsidRDefault="005A2DA0" w:rsidP="006C74A6">
      <w:pPr>
        <w:spacing w:before="240" w:after="0" w:line="276" w:lineRule="auto"/>
        <w:jc w:val="both"/>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color w:val="auto"/>
          <w:sz w:val="24"/>
          <w:szCs w:val="24"/>
          <w:lang w:eastAsia="en-GB"/>
        </w:rPr>
        <w:t>Review Flowchart</w:t>
      </w:r>
    </w:p>
    <w:p w14:paraId="2093978B" w14:textId="77777777" w:rsidR="005A2DA0" w:rsidRPr="005A2DA0" w:rsidRDefault="005A2DA0" w:rsidP="006C74A6">
      <w:pPr>
        <w:spacing w:after="0" w:line="276" w:lineRule="auto"/>
        <w:jc w:val="left"/>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The following is a flowchart of the article review and acceptance process:</w:t>
      </w:r>
    </w:p>
    <w:p w14:paraId="592962D2" w14:textId="77777777" w:rsidR="005A2DA0" w:rsidRPr="005A2DA0" w:rsidRDefault="005A2DA0" w:rsidP="006C74A6">
      <w:pPr>
        <w:spacing w:after="0" w:line="276" w:lineRule="auto"/>
        <w:jc w:val="left"/>
        <w:rPr>
          <w:rFonts w:asciiTheme="majorBidi" w:eastAsia="Times New Roman" w:hAnsiTheme="majorBidi" w:cstheme="majorBidi"/>
          <w:b w:val="0"/>
          <w:bCs w:val="0"/>
          <w:color w:val="auto"/>
          <w:sz w:val="24"/>
          <w:szCs w:val="24"/>
          <w:lang w:eastAsia="en-GB"/>
        </w:rPr>
      </w:pPr>
      <w:r w:rsidRPr="005A2DA0">
        <w:rPr>
          <w:rFonts w:asciiTheme="majorBidi" w:eastAsia="Times New Roman" w:hAnsiTheme="majorBidi" w:cstheme="majorBidi"/>
          <w:b w:val="0"/>
          <w:bCs w:val="0"/>
          <w:color w:val="auto"/>
          <w:sz w:val="24"/>
          <w:szCs w:val="24"/>
          <w:lang w:eastAsia="en-GB"/>
        </w:rPr>
        <w:t> </w:t>
      </w:r>
    </w:p>
    <w:p w14:paraId="23C0FC64" w14:textId="296CB4A7" w:rsidR="005A2DA0" w:rsidRPr="005A2DA0" w:rsidRDefault="0037625D" w:rsidP="006C74A6">
      <w:pPr>
        <w:spacing w:after="0" w:line="276" w:lineRule="auto"/>
        <w:jc w:val="left"/>
        <w:rPr>
          <w:rFonts w:asciiTheme="majorBidi" w:eastAsia="Times New Roman" w:hAnsiTheme="majorBidi" w:cstheme="majorBidi"/>
          <w:b w:val="0"/>
          <w:bCs w:val="0"/>
          <w:color w:val="auto"/>
          <w:sz w:val="24"/>
          <w:szCs w:val="24"/>
          <w:lang w:eastAsia="en-GB"/>
        </w:rPr>
      </w:pPr>
      <w:r>
        <w:rPr>
          <w:noProof/>
        </w:rPr>
        <w:lastRenderedPageBreak/>
        <w:drawing>
          <wp:inline distT="0" distB="0" distL="0" distR="0" wp14:anchorId="65067404" wp14:editId="178F399B">
            <wp:extent cx="5731510" cy="7397115"/>
            <wp:effectExtent l="0" t="0" r="2540" b="0"/>
            <wp:docPr id="1248714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7397115"/>
                    </a:xfrm>
                    <a:prstGeom prst="rect">
                      <a:avLst/>
                    </a:prstGeom>
                    <a:noFill/>
                    <a:ln>
                      <a:noFill/>
                    </a:ln>
                  </pic:spPr>
                </pic:pic>
              </a:graphicData>
            </a:graphic>
          </wp:inline>
        </w:drawing>
      </w:r>
    </w:p>
    <w:p w14:paraId="72C4E564" w14:textId="07424296" w:rsidR="005A2DA0" w:rsidRPr="005A2DA0" w:rsidRDefault="005A2DA0" w:rsidP="006C74A6">
      <w:pPr>
        <w:spacing w:after="0" w:line="276" w:lineRule="auto"/>
        <w:jc w:val="left"/>
        <w:rPr>
          <w:rFonts w:asciiTheme="majorBidi" w:eastAsia="Times New Roman" w:hAnsiTheme="majorBidi" w:cstheme="majorBidi"/>
          <w:b w:val="0"/>
          <w:bCs w:val="0"/>
          <w:vanish/>
          <w:color w:val="auto"/>
          <w:sz w:val="16"/>
          <w:szCs w:val="16"/>
          <w:lang w:eastAsia="en-GB"/>
        </w:rPr>
      </w:pPr>
      <w:r w:rsidRPr="005A2DA0">
        <w:rPr>
          <w:rFonts w:asciiTheme="majorBidi" w:eastAsia="Times New Roman" w:hAnsiTheme="majorBidi" w:cstheme="majorBidi"/>
          <w:b w:val="0"/>
          <w:bCs w:val="0"/>
          <w:color w:val="auto"/>
          <w:sz w:val="24"/>
          <w:szCs w:val="24"/>
          <w:lang w:eastAsia="en-GB"/>
        </w:rPr>
        <w:t> </w:t>
      </w:r>
      <w:r w:rsidRPr="005A2DA0">
        <w:rPr>
          <w:rFonts w:asciiTheme="majorBidi" w:eastAsia="Times New Roman" w:hAnsiTheme="majorBidi" w:cstheme="majorBidi"/>
          <w:b w:val="0"/>
          <w:bCs w:val="0"/>
          <w:vanish/>
          <w:color w:val="auto"/>
          <w:sz w:val="16"/>
          <w:szCs w:val="16"/>
          <w:lang w:eastAsia="en-GB"/>
        </w:rPr>
        <w:t>Top of Form</w:t>
      </w:r>
    </w:p>
    <w:p w14:paraId="06A11615" w14:textId="77777777" w:rsidR="005A2DA0" w:rsidRPr="005A2DA0" w:rsidRDefault="005A2DA0" w:rsidP="006C74A6">
      <w:pPr>
        <w:pBdr>
          <w:top w:val="single" w:sz="6" w:space="1" w:color="auto"/>
        </w:pBdr>
        <w:spacing w:after="0" w:line="276" w:lineRule="auto"/>
        <w:jc w:val="center"/>
        <w:rPr>
          <w:rFonts w:asciiTheme="majorBidi" w:eastAsia="Times New Roman" w:hAnsiTheme="majorBidi" w:cstheme="majorBidi"/>
          <w:b w:val="0"/>
          <w:bCs w:val="0"/>
          <w:vanish/>
          <w:color w:val="auto"/>
          <w:sz w:val="16"/>
          <w:szCs w:val="16"/>
          <w:lang w:eastAsia="en-GB"/>
        </w:rPr>
      </w:pPr>
      <w:r w:rsidRPr="005A2DA0">
        <w:rPr>
          <w:rFonts w:asciiTheme="majorBidi" w:eastAsia="Times New Roman" w:hAnsiTheme="majorBidi" w:cstheme="majorBidi"/>
          <w:b w:val="0"/>
          <w:bCs w:val="0"/>
          <w:vanish/>
          <w:color w:val="auto"/>
          <w:sz w:val="16"/>
          <w:szCs w:val="16"/>
          <w:lang w:eastAsia="en-GB"/>
        </w:rPr>
        <w:t>Bottom of Form</w:t>
      </w:r>
    </w:p>
    <w:p w14:paraId="78C504AF" w14:textId="77777777" w:rsidR="00262E9C" w:rsidRPr="005A2DA0" w:rsidRDefault="00262E9C" w:rsidP="006C74A6">
      <w:pPr>
        <w:spacing w:after="0" w:line="276" w:lineRule="auto"/>
        <w:jc w:val="left"/>
        <w:rPr>
          <w:rFonts w:asciiTheme="majorBidi" w:hAnsiTheme="majorBidi" w:cstheme="majorBidi"/>
        </w:rPr>
      </w:pPr>
    </w:p>
    <w:sectPr w:rsidR="00262E9C" w:rsidRPr="005A2DA0" w:rsidSect="006C74A6">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 Zti" w:date="2026-07-13T12:32:00Z" w:initials="SZ">
    <w:p w14:paraId="5D31E25D" w14:textId="77777777" w:rsidR="006C74A6" w:rsidRDefault="006C74A6" w:rsidP="006C74A6">
      <w:pPr>
        <w:pStyle w:val="CommentText"/>
        <w:jc w:val="left"/>
      </w:pPr>
      <w:r>
        <w:rPr>
          <w:rStyle w:val="CommentReference"/>
        </w:rPr>
        <w:annotationRef/>
      </w:r>
      <w:r>
        <w:rPr>
          <w:color w:val="000000"/>
        </w:rPr>
        <w:t>Please link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D31E2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9D0B6C" w16cex:dateUtc="2026-07-13T09: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31E25D" w16cid:durableId="199D0B6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1472D"/>
    <w:multiLevelType w:val="multilevel"/>
    <w:tmpl w:val="88FA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FD5AFB"/>
    <w:multiLevelType w:val="multilevel"/>
    <w:tmpl w:val="0D6AF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2C1E44"/>
    <w:multiLevelType w:val="multilevel"/>
    <w:tmpl w:val="7804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8874EC"/>
    <w:multiLevelType w:val="multilevel"/>
    <w:tmpl w:val="86B4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1725135">
    <w:abstractNumId w:val="3"/>
  </w:num>
  <w:num w:numId="2" w16cid:durableId="1732188228">
    <w:abstractNumId w:val="1"/>
  </w:num>
  <w:num w:numId="3" w16cid:durableId="1692760253">
    <w:abstractNumId w:val="0"/>
  </w:num>
  <w:num w:numId="4" w16cid:durableId="43393814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 Zti">
    <w15:presenceInfo w15:providerId="Windows Live" w15:userId="62e91965b515ce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DA0"/>
    <w:rsid w:val="00040258"/>
    <w:rsid w:val="000502EE"/>
    <w:rsid w:val="000848AC"/>
    <w:rsid w:val="000F01D3"/>
    <w:rsid w:val="00101363"/>
    <w:rsid w:val="00156E32"/>
    <w:rsid w:val="001E5C32"/>
    <w:rsid w:val="00262E9C"/>
    <w:rsid w:val="002F1FE4"/>
    <w:rsid w:val="00303F13"/>
    <w:rsid w:val="0037625D"/>
    <w:rsid w:val="00395FFF"/>
    <w:rsid w:val="00420A00"/>
    <w:rsid w:val="005A2DA0"/>
    <w:rsid w:val="00685049"/>
    <w:rsid w:val="006C74A6"/>
    <w:rsid w:val="0079602B"/>
    <w:rsid w:val="00AB48E4"/>
    <w:rsid w:val="00B86D11"/>
    <w:rsid w:val="00B9123E"/>
    <w:rsid w:val="00C30C79"/>
    <w:rsid w:val="00CE73D8"/>
    <w:rsid w:val="00D75C07"/>
    <w:rsid w:val="00E812D8"/>
    <w:rsid w:val="00FC65F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0D694"/>
  <w15:chartTrackingRefBased/>
  <w15:docId w15:val="{3F782F72-2C2B-424F-AC0B-606716070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 Nazanin" w:eastAsia="Calibri" w:hAnsi="B Nazanin" w:cs="B Nazanin"/>
        <w:b/>
        <w:bCs/>
        <w:color w:val="000000" w:themeColor="text1"/>
        <w:sz w:val="36"/>
        <w:szCs w:val="36"/>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2D8"/>
    <w:pPr>
      <w:spacing w:after="160" w:line="360" w:lineRule="auto"/>
      <w:jc w:val="right"/>
    </w:pPr>
  </w:style>
  <w:style w:type="paragraph" w:styleId="Heading1">
    <w:name w:val="heading 1"/>
    <w:basedOn w:val="Normal"/>
    <w:next w:val="Normal"/>
    <w:link w:val="Heading1Char"/>
    <w:uiPriority w:val="9"/>
    <w:qFormat/>
    <w:rsid w:val="005A2D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2D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A2DA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A2DA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A2DA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A2DA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A2DA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A2DA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A2DA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book">
    <w:name w:val="mybook"/>
    <w:basedOn w:val="Normal"/>
    <w:link w:val="mybookChar"/>
    <w:autoRedefine/>
    <w:qFormat/>
    <w:rsid w:val="001E5C32"/>
    <w:pPr>
      <w:autoSpaceDE w:val="0"/>
      <w:autoSpaceDN w:val="0"/>
      <w:bidi/>
      <w:adjustRightInd w:val="0"/>
      <w:spacing w:after="0" w:line="240" w:lineRule="auto"/>
    </w:pPr>
    <w:rPr>
      <w:rFonts w:cs="B Lotus"/>
      <w:szCs w:val="26"/>
    </w:rPr>
  </w:style>
  <w:style w:type="character" w:customStyle="1" w:styleId="mybookChar">
    <w:name w:val="mybook Char"/>
    <w:basedOn w:val="DefaultParagraphFont"/>
    <w:link w:val="mybook"/>
    <w:rsid w:val="001E5C32"/>
    <w:rPr>
      <w:rFonts w:ascii="Times New Roman" w:hAnsi="Times New Roman" w:cs="B Lotus"/>
      <w:sz w:val="22"/>
      <w:szCs w:val="26"/>
    </w:rPr>
  </w:style>
  <w:style w:type="paragraph" w:customStyle="1" w:styleId="JDCR">
    <w:name w:val="JDCR"/>
    <w:basedOn w:val="Normal"/>
    <w:link w:val="JDCRChar"/>
    <w:autoRedefine/>
    <w:qFormat/>
    <w:rsid w:val="00101363"/>
    <w:pPr>
      <w:bidi/>
      <w:spacing w:after="0" w:line="240" w:lineRule="exact"/>
      <w:jc w:val="left"/>
    </w:pPr>
    <w:rPr>
      <w:rFonts w:ascii="Times New Roman" w:hAnsi="Times New Roman"/>
      <w:b w:val="0"/>
      <w:bCs w:val="0"/>
      <w:sz w:val="20"/>
      <w:szCs w:val="24"/>
      <w:lang w:bidi="fa-IR"/>
    </w:rPr>
  </w:style>
  <w:style w:type="character" w:customStyle="1" w:styleId="JDCRChar">
    <w:name w:val="JDCR Char"/>
    <w:basedOn w:val="DefaultParagraphFont"/>
    <w:link w:val="JDCR"/>
    <w:rsid w:val="00101363"/>
    <w:rPr>
      <w:rFonts w:ascii="Times New Roman" w:hAnsi="Times New Roman"/>
      <w:b w:val="0"/>
      <w:bCs w:val="0"/>
      <w:sz w:val="20"/>
      <w:szCs w:val="24"/>
      <w:lang w:bidi="fa-IR"/>
    </w:rPr>
  </w:style>
  <w:style w:type="character" w:customStyle="1" w:styleId="Heading1Char">
    <w:name w:val="Heading 1 Char"/>
    <w:basedOn w:val="DefaultParagraphFont"/>
    <w:link w:val="Heading1"/>
    <w:uiPriority w:val="9"/>
    <w:rsid w:val="005A2D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D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A2DA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5A2DA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A2DA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A2DA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A2DA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A2DA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A2DA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A2DA0"/>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A2DA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A2DA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DA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A2DA0"/>
    <w:pPr>
      <w:spacing w:before="160"/>
      <w:jc w:val="center"/>
    </w:pPr>
    <w:rPr>
      <w:i/>
      <w:iCs/>
      <w:color w:val="404040" w:themeColor="text1" w:themeTint="BF"/>
    </w:rPr>
  </w:style>
  <w:style w:type="character" w:customStyle="1" w:styleId="QuoteChar">
    <w:name w:val="Quote Char"/>
    <w:basedOn w:val="DefaultParagraphFont"/>
    <w:link w:val="Quote"/>
    <w:uiPriority w:val="29"/>
    <w:rsid w:val="005A2DA0"/>
    <w:rPr>
      <w:i/>
      <w:iCs/>
      <w:color w:val="404040" w:themeColor="text1" w:themeTint="BF"/>
    </w:rPr>
  </w:style>
  <w:style w:type="paragraph" w:styleId="ListParagraph">
    <w:name w:val="List Paragraph"/>
    <w:basedOn w:val="Normal"/>
    <w:uiPriority w:val="34"/>
    <w:qFormat/>
    <w:rsid w:val="005A2DA0"/>
    <w:pPr>
      <w:ind w:left="720"/>
      <w:contextualSpacing/>
    </w:pPr>
  </w:style>
  <w:style w:type="character" w:styleId="IntenseEmphasis">
    <w:name w:val="Intense Emphasis"/>
    <w:basedOn w:val="DefaultParagraphFont"/>
    <w:uiPriority w:val="21"/>
    <w:qFormat/>
    <w:rsid w:val="005A2DA0"/>
    <w:rPr>
      <w:i/>
      <w:iCs/>
      <w:color w:val="0F4761" w:themeColor="accent1" w:themeShade="BF"/>
    </w:rPr>
  </w:style>
  <w:style w:type="paragraph" w:styleId="IntenseQuote">
    <w:name w:val="Intense Quote"/>
    <w:basedOn w:val="Normal"/>
    <w:next w:val="Normal"/>
    <w:link w:val="IntenseQuoteChar"/>
    <w:uiPriority w:val="30"/>
    <w:qFormat/>
    <w:rsid w:val="005A2D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2DA0"/>
    <w:rPr>
      <w:i/>
      <w:iCs/>
      <w:color w:val="0F4761" w:themeColor="accent1" w:themeShade="BF"/>
    </w:rPr>
  </w:style>
  <w:style w:type="character" w:styleId="IntenseReference">
    <w:name w:val="Intense Reference"/>
    <w:basedOn w:val="DefaultParagraphFont"/>
    <w:uiPriority w:val="32"/>
    <w:qFormat/>
    <w:rsid w:val="005A2DA0"/>
    <w:rPr>
      <w:b w:val="0"/>
      <w:bCs w:val="0"/>
      <w:smallCaps/>
      <w:color w:val="0F4761" w:themeColor="accent1" w:themeShade="BF"/>
      <w:spacing w:val="5"/>
    </w:rPr>
  </w:style>
  <w:style w:type="paragraph" w:styleId="NormalWeb">
    <w:name w:val="Normal (Web)"/>
    <w:basedOn w:val="Normal"/>
    <w:uiPriority w:val="99"/>
    <w:semiHidden/>
    <w:unhideWhenUsed/>
    <w:rsid w:val="005A2DA0"/>
    <w:pPr>
      <w:spacing w:before="100" w:beforeAutospacing="1" w:after="100" w:afterAutospacing="1" w:line="240" w:lineRule="auto"/>
      <w:jc w:val="left"/>
    </w:pPr>
    <w:rPr>
      <w:rFonts w:ascii="Times New Roman" w:eastAsia="Times New Roman" w:hAnsi="Times New Roman" w:cs="Times New Roman"/>
      <w:b w:val="0"/>
      <w:bCs w:val="0"/>
      <w:color w:val="auto"/>
      <w:sz w:val="24"/>
      <w:szCs w:val="24"/>
      <w:lang w:eastAsia="en-GB"/>
    </w:rPr>
  </w:style>
  <w:style w:type="character" w:styleId="Strong">
    <w:name w:val="Strong"/>
    <w:basedOn w:val="DefaultParagraphFont"/>
    <w:uiPriority w:val="22"/>
    <w:qFormat/>
    <w:rsid w:val="005A2DA0"/>
    <w:rPr>
      <w:b w:val="0"/>
      <w:bCs w:val="0"/>
    </w:rPr>
  </w:style>
  <w:style w:type="character" w:styleId="Hyperlink">
    <w:name w:val="Hyperlink"/>
    <w:basedOn w:val="DefaultParagraphFont"/>
    <w:uiPriority w:val="99"/>
    <w:semiHidden/>
    <w:unhideWhenUsed/>
    <w:rsid w:val="005A2DA0"/>
    <w:rPr>
      <w:color w:val="0000FF"/>
      <w:u w:val="single"/>
    </w:rPr>
  </w:style>
  <w:style w:type="paragraph" w:styleId="z-TopofForm">
    <w:name w:val="HTML Top of Form"/>
    <w:basedOn w:val="Normal"/>
    <w:next w:val="Normal"/>
    <w:link w:val="z-TopofFormChar"/>
    <w:hidden/>
    <w:uiPriority w:val="99"/>
    <w:semiHidden/>
    <w:unhideWhenUsed/>
    <w:rsid w:val="005A2DA0"/>
    <w:pPr>
      <w:pBdr>
        <w:bottom w:val="single" w:sz="6" w:space="1" w:color="auto"/>
      </w:pBdr>
      <w:spacing w:after="0" w:line="240" w:lineRule="auto"/>
      <w:jc w:val="center"/>
    </w:pPr>
    <w:rPr>
      <w:rFonts w:ascii="Arial" w:eastAsia="Times New Roman" w:hAnsi="Arial" w:cs="Arial"/>
      <w:b w:val="0"/>
      <w:bCs w:val="0"/>
      <w:vanish/>
      <w:color w:val="auto"/>
      <w:sz w:val="16"/>
      <w:szCs w:val="16"/>
      <w:lang w:eastAsia="en-GB"/>
    </w:rPr>
  </w:style>
  <w:style w:type="character" w:customStyle="1" w:styleId="z-TopofFormChar">
    <w:name w:val="z-Top of Form Char"/>
    <w:basedOn w:val="DefaultParagraphFont"/>
    <w:link w:val="z-TopofForm"/>
    <w:uiPriority w:val="99"/>
    <w:semiHidden/>
    <w:rsid w:val="005A2DA0"/>
    <w:rPr>
      <w:rFonts w:ascii="Arial" w:eastAsia="Times New Roman" w:hAnsi="Arial" w:cs="Arial"/>
      <w:b w:val="0"/>
      <w:bCs w:val="0"/>
      <w:vanish/>
      <w:color w:val="auto"/>
      <w:sz w:val="16"/>
      <w:szCs w:val="16"/>
      <w:lang w:eastAsia="en-GB"/>
    </w:rPr>
  </w:style>
  <w:style w:type="paragraph" w:styleId="z-BottomofForm">
    <w:name w:val="HTML Bottom of Form"/>
    <w:basedOn w:val="Normal"/>
    <w:next w:val="Normal"/>
    <w:link w:val="z-BottomofFormChar"/>
    <w:hidden/>
    <w:uiPriority w:val="99"/>
    <w:semiHidden/>
    <w:unhideWhenUsed/>
    <w:rsid w:val="005A2DA0"/>
    <w:pPr>
      <w:pBdr>
        <w:top w:val="single" w:sz="6" w:space="1" w:color="auto"/>
      </w:pBdr>
      <w:spacing w:after="0" w:line="240" w:lineRule="auto"/>
      <w:jc w:val="center"/>
    </w:pPr>
    <w:rPr>
      <w:rFonts w:ascii="Arial" w:eastAsia="Times New Roman" w:hAnsi="Arial" w:cs="Arial"/>
      <w:b w:val="0"/>
      <w:bCs w:val="0"/>
      <w:vanish/>
      <w:color w:val="auto"/>
      <w:sz w:val="16"/>
      <w:szCs w:val="16"/>
      <w:lang w:eastAsia="en-GB"/>
    </w:rPr>
  </w:style>
  <w:style w:type="character" w:customStyle="1" w:styleId="z-BottomofFormChar">
    <w:name w:val="z-Bottom of Form Char"/>
    <w:basedOn w:val="DefaultParagraphFont"/>
    <w:link w:val="z-BottomofForm"/>
    <w:uiPriority w:val="99"/>
    <w:semiHidden/>
    <w:rsid w:val="005A2DA0"/>
    <w:rPr>
      <w:rFonts w:ascii="Arial" w:eastAsia="Times New Roman" w:hAnsi="Arial" w:cs="Arial"/>
      <w:b w:val="0"/>
      <w:bCs w:val="0"/>
      <w:vanish/>
      <w:color w:val="auto"/>
      <w:sz w:val="16"/>
      <w:szCs w:val="16"/>
      <w:lang w:eastAsia="en-GB"/>
    </w:rPr>
  </w:style>
  <w:style w:type="character" w:styleId="CommentReference">
    <w:name w:val="annotation reference"/>
    <w:basedOn w:val="DefaultParagraphFont"/>
    <w:uiPriority w:val="99"/>
    <w:semiHidden/>
    <w:unhideWhenUsed/>
    <w:rsid w:val="006C74A6"/>
    <w:rPr>
      <w:sz w:val="16"/>
      <w:szCs w:val="16"/>
    </w:rPr>
  </w:style>
  <w:style w:type="paragraph" w:styleId="CommentText">
    <w:name w:val="annotation text"/>
    <w:basedOn w:val="Normal"/>
    <w:link w:val="CommentTextChar"/>
    <w:uiPriority w:val="99"/>
    <w:unhideWhenUsed/>
    <w:rsid w:val="006C74A6"/>
    <w:pPr>
      <w:spacing w:line="240" w:lineRule="auto"/>
    </w:pPr>
    <w:rPr>
      <w:sz w:val="20"/>
      <w:szCs w:val="20"/>
    </w:rPr>
  </w:style>
  <w:style w:type="character" w:customStyle="1" w:styleId="CommentTextChar">
    <w:name w:val="Comment Text Char"/>
    <w:basedOn w:val="DefaultParagraphFont"/>
    <w:link w:val="CommentText"/>
    <w:uiPriority w:val="99"/>
    <w:rsid w:val="006C74A6"/>
    <w:rPr>
      <w:sz w:val="20"/>
      <w:szCs w:val="20"/>
    </w:rPr>
  </w:style>
  <w:style w:type="paragraph" w:styleId="CommentSubject">
    <w:name w:val="annotation subject"/>
    <w:basedOn w:val="CommentText"/>
    <w:next w:val="CommentText"/>
    <w:link w:val="CommentSubjectChar"/>
    <w:uiPriority w:val="99"/>
    <w:semiHidden/>
    <w:unhideWhenUsed/>
    <w:rsid w:val="006C74A6"/>
  </w:style>
  <w:style w:type="character" w:customStyle="1" w:styleId="CommentSubjectChar">
    <w:name w:val="Comment Subject Char"/>
    <w:basedOn w:val="CommentTextChar"/>
    <w:link w:val="CommentSubject"/>
    <w:uiPriority w:val="99"/>
    <w:semiHidden/>
    <w:rsid w:val="006C74A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aj.org/" TargetMode="External"/><Relationship Id="rId13" Type="http://schemas.microsoft.com/office/2011/relationships/commentsExtended" Target="commentsExtended.xml"/><Relationship Id="rId18" Type="http://schemas.openxmlformats.org/officeDocument/2006/relationships/hyperlink" Target="https://jccsd.com/index.php/journal/about/contact" TargetMode="Externa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publicationethics.org/" TargetMode="External"/><Relationship Id="rId12" Type="http://schemas.openxmlformats.org/officeDocument/2006/relationships/comments" Target="comments.xml"/><Relationship Id="rId17" Type="http://schemas.openxmlformats.org/officeDocument/2006/relationships/hyperlink" Target="https://jccsd.com/index.php/journal/about/contact" TargetMode="External"/><Relationship Id="rId2" Type="http://schemas.openxmlformats.org/officeDocument/2006/relationships/styles" Target="styles.xml"/><Relationship Id="rId16" Type="http://schemas.openxmlformats.org/officeDocument/2006/relationships/hyperlink" Target="https://jccsd.com/index.php/journal/abou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ublicationethics.org/resources/guidelines/principles-transparency-and-best-practice-scholarly-publishing" TargetMode="External"/><Relationship Id="rId11" Type="http://schemas.openxmlformats.org/officeDocument/2006/relationships/hyperlink" Target="https://jccsd.com/index.php/journal/about" TargetMode="External"/><Relationship Id="rId5" Type="http://schemas.openxmlformats.org/officeDocument/2006/relationships/hyperlink" Target="https://publicationethics.org/files/Code_of_conduct_for_journal_editors_Mar11.pdf" TargetMode="External"/><Relationship Id="rId15" Type="http://schemas.microsoft.com/office/2018/08/relationships/commentsExtensible" Target="commentsExtensible.xml"/><Relationship Id="rId10" Type="http://schemas.openxmlformats.org/officeDocument/2006/relationships/hyperlink" Target="http://www.wame.org/"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oaspa.org/" TargetMode="External"/><Relationship Id="rId14" Type="http://schemas.microsoft.com/office/2016/09/relationships/commentsIds" Target="commentsId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1686</Words>
  <Characters>9616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Zti</dc:creator>
  <cp:keywords/>
  <dc:description/>
  <cp:lastModifiedBy>S. Zti</cp:lastModifiedBy>
  <cp:revision>4</cp:revision>
  <dcterms:created xsi:type="dcterms:W3CDTF">2026-07-13T08:29:00Z</dcterms:created>
  <dcterms:modified xsi:type="dcterms:W3CDTF">2026-07-13T09:20:00Z</dcterms:modified>
</cp:coreProperties>
</file>